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Pacific Lutheran Theological Seminary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Textbook Adoption Form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Please check that your books are still available and confirm the ISBN numbers.</w:t>
      </w: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tabs>
          <w:tab w:val="left" w:pos="900"/>
        </w:tabs>
        <w:rPr>
          <w:position w:val="-64"/>
        </w:rPr>
      </w:pPr>
      <w:r>
        <w:rPr>
          <w:b w:val="1"/>
          <w:bCs w:val="1"/>
          <w:rtl w:val="0"/>
          <w:lang w:val="en-US"/>
        </w:rPr>
        <w:t>Instructor:</w:t>
      </w:r>
      <w:r>
        <w:rPr>
          <w:rtl w:val="0"/>
          <w:lang w:val="en-US"/>
        </w:rPr>
        <w:t xml:space="preserve"> Sheryl Johnson</w:t>
        <w:tab/>
      </w:r>
      <w:r>
        <w:rPr>
          <w:position w:val="-64"/>
          <w:rtl w:val="0"/>
          <w:lang w:val="en-US"/>
        </w:rPr>
        <w:t xml:space="preserve"> </w:t>
      </w:r>
      <w:bookmarkStart w:name="OLE_LINK7" w:id="0"/>
      <w:r>
        <w:rPr>
          <w:position w:val="-64"/>
          <w:rtl w:val="0"/>
          <w:lang w:val="en-US"/>
        </w:rPr>
        <w:t xml:space="preserve"> </w:t>
      </w:r>
      <w:bookmarkEnd w:id="0"/>
      <w:bookmarkStart w:name="OLE_LINK8" w:id="1"/>
      <w:r>
        <w:rPr>
          <w:position w:val="-64"/>
          <w:rtl w:val="0"/>
          <w:lang w:val="en-US"/>
        </w:rPr>
        <w:t xml:space="preserve"> </w:t>
      </w:r>
      <w:r>
        <w:rPr>
          <w:b w:val="1"/>
          <w:bCs w:val="1"/>
          <w:position w:val="-96"/>
          <w:rtl w:val="0"/>
          <w:lang w:val="en-US"/>
        </w:rPr>
        <w:t>E-mail:</w:t>
      </w:r>
      <w:r>
        <w:rPr>
          <w:position w:val="-96"/>
          <w:rtl w:val="0"/>
          <w:lang w:val="en-US"/>
        </w:rPr>
        <w:t xml:space="preserve"> </w:t>
      </w:r>
      <w:bookmarkEnd w:id="1"/>
      <w:r>
        <w:rPr>
          <w:position w:val="-96"/>
          <w:rtl w:val="0"/>
          <w:lang w:val="en-US"/>
        </w:rPr>
        <w:t>sjohnson@ses.gtu.edu</w:t>
      </w:r>
    </w:p>
    <w:p>
      <w:pPr>
        <w:pStyle w:val="Normal.0"/>
        <w:tabs>
          <w:tab w:val="left" w:pos="900"/>
        </w:tabs>
        <w:rPr>
          <w:position w:val="-64"/>
        </w:rPr>
      </w:pPr>
    </w:p>
    <w:p>
      <w:pPr>
        <w:pStyle w:val="Normal.0"/>
        <w:rPr>
          <w:position w:val="-96"/>
        </w:rPr>
      </w:pPr>
      <w:r>
        <w:rPr>
          <w:b w:val="1"/>
          <w:bCs w:val="1"/>
          <w:rtl w:val="0"/>
          <w:lang w:val="en-US"/>
        </w:rPr>
        <w:t>Course Number:</w:t>
      </w:r>
      <w:r>
        <w:rPr>
          <w:rtl w:val="0"/>
          <w:lang w:val="en-US"/>
        </w:rPr>
        <w:t xml:space="preserve"> CE-8125 </w:t>
      </w:r>
      <w:r>
        <w:rPr>
          <w:b w:val="1"/>
          <w:bCs w:val="1"/>
          <w:rtl w:val="0"/>
          <w:lang w:val="en-US"/>
        </w:rPr>
        <w:t>Course Name:</w:t>
      </w:r>
      <w:r>
        <w:rPr>
          <w:rtl w:val="0"/>
          <w:lang w:val="en-US"/>
        </w:rPr>
        <w:t xml:space="preserve">  CHRISTIAN ETHICS: RADICAL LOVE</w:t>
      </w:r>
    </w:p>
    <w:p>
      <w:pPr>
        <w:pStyle w:val="Normal.0"/>
        <w:rPr>
          <w:position w:val="-96"/>
        </w:rPr>
      </w:pPr>
      <w:r>
        <w:rPr>
          <w:position w:val="-96"/>
          <w:rtl w:val="0"/>
          <w:lang w:val="en-US"/>
        </w:rPr>
        <w:t xml:space="preserve">  </w:t>
      </w:r>
    </w:p>
    <w:tbl>
      <w:tblPr>
        <w:tblW w:w="14400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20"/>
        <w:gridCol w:w="1620"/>
        <w:gridCol w:w="4140"/>
        <w:gridCol w:w="1800"/>
        <w:gridCol w:w="2340"/>
        <w:gridCol w:w="900"/>
        <w:gridCol w:w="1980"/>
      </w:tblGrid>
      <w:tr>
        <w:tblPrEx>
          <w:shd w:val="clear" w:color="auto" w:fill="ced7e7"/>
        </w:tblPrEx>
        <w:trPr>
          <w:trHeight w:val="1267" w:hRule="atLeast"/>
        </w:trPr>
        <w:tc>
          <w:tcPr>
            <w:tcW w:type="dxa" w:w="324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position w:val="-96"/>
                <w:shd w:val="nil" w:color="auto" w:fill="auto"/>
                <w:rtl w:val="0"/>
                <w:lang w:val="en-US"/>
              </w:rPr>
              <w:t>AUTHOR</w:t>
            </w:r>
          </w:p>
        </w:tc>
        <w:tc>
          <w:tcPr>
            <w:tcW w:type="dxa" w:w="4140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position w:val="-96"/>
                <w:shd w:val="nil" w:color="auto" w:fill="auto"/>
                <w:rtl w:val="0"/>
                <w:lang w:val="en-US"/>
              </w:rPr>
              <w:t>TITLE</w:t>
            </w:r>
          </w:p>
        </w:tc>
        <w:tc>
          <w:tcPr>
            <w:tcW w:type="dxa" w:w="1800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position w:val="-96"/>
                <w:shd w:val="nil" w:color="auto" w:fill="auto"/>
                <w:rtl w:val="0"/>
                <w:lang w:val="en-US"/>
              </w:rPr>
              <w:t>Publisher</w:t>
            </w:r>
          </w:p>
        </w:tc>
        <w:tc>
          <w:tcPr>
            <w:tcW w:type="dxa" w:w="2340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position w:val="-96"/>
                <w:shd w:val="nil" w:color="auto" w:fill="auto"/>
                <w:rtl w:val="0"/>
                <w:lang w:val="en-US"/>
              </w:rPr>
              <w:t>ISBN</w:t>
            </w:r>
          </w:p>
        </w:tc>
        <w:tc>
          <w:tcPr>
            <w:tcW w:type="dxa" w:w="900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position w:val="-96"/>
                <w:shd w:val="nil" w:color="auto" w:fill="auto"/>
                <w:rtl w:val="0"/>
                <w:lang w:val="en-US"/>
              </w:rPr>
              <w:t>Cost</w:t>
            </w:r>
          </w:p>
        </w:tc>
        <w:tc>
          <w:tcPr>
            <w:tcW w:type="dxa" w:w="1980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position w:val="-96"/>
                <w:shd w:val="nil" w:color="auto" w:fill="auto"/>
              </w:rPr>
            </w:pPr>
            <w:r>
              <w:rPr>
                <w:b w:val="1"/>
                <w:bCs w:val="1"/>
                <w:position w:val="-96"/>
                <w:shd w:val="nil" w:color="auto" w:fill="auto"/>
                <w:rtl w:val="0"/>
                <w:lang w:val="en-US"/>
              </w:rPr>
              <w:t>(R)equired/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position w:val="-96"/>
                <w:shd w:val="nil" w:color="auto" w:fill="auto"/>
                <w:rtl w:val="0"/>
                <w:lang w:val="en-US"/>
              </w:rPr>
              <w:t>Rec(O)mmended or o(P)tional</w:t>
            </w:r>
          </w:p>
        </w:tc>
      </w:tr>
      <w:tr>
        <w:tblPrEx>
          <w:shd w:val="clear" w:color="auto" w:fill="ced7e7"/>
        </w:tblPrEx>
        <w:trPr>
          <w:trHeight w:val="2360" w:hRule="atLeast"/>
        </w:trPr>
        <w:tc>
          <w:tcPr>
            <w:tcW w:type="dxa" w:w="1620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position w:val="-96"/>
                <w:shd w:val="nil" w:color="auto" w:fill="auto"/>
                <w:rtl w:val="0"/>
                <w:lang w:val="en-US"/>
              </w:rPr>
              <w:t>Last Name</w:t>
            </w:r>
          </w:p>
        </w:tc>
        <w:tc>
          <w:tcPr>
            <w:tcW w:type="dxa" w:w="16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position w:val="-96"/>
                <w:shd w:val="nil" w:color="auto" w:fill="auto"/>
                <w:rtl w:val="0"/>
                <w:lang w:val="en-US"/>
              </w:rPr>
              <w:t>First Name</w:t>
            </w:r>
          </w:p>
        </w:tc>
        <w:tc>
          <w:tcPr>
            <w:tcW w:type="dxa" w:w="4140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  <w:tc>
          <w:tcPr>
            <w:tcW w:type="dxa" w:w="1800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  <w:tc>
          <w:tcPr>
            <w:tcW w:type="dxa" w:w="2340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  <w:tc>
          <w:tcPr>
            <w:tcW w:type="dxa" w:w="900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  <w:tc>
          <w:tcPr>
            <w:tcW w:type="dxa" w:w="1980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162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96"/>
                <w:shd w:val="nil" w:color="auto" w:fill="auto"/>
                <w:rtl w:val="0"/>
                <w:lang w:val="en-US"/>
              </w:rPr>
              <w:t>Kendi</w:t>
            </w:r>
          </w:p>
        </w:tc>
        <w:tc>
          <w:tcPr>
            <w:tcW w:type="dxa" w:w="162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96"/>
                <w:shd w:val="nil" w:color="auto" w:fill="auto"/>
                <w:rtl w:val="0"/>
                <w:lang w:val="en-US"/>
              </w:rPr>
              <w:t xml:space="preserve">Ibram </w:t>
            </w:r>
          </w:p>
        </w:tc>
        <w:tc>
          <w:tcPr>
            <w:tcW w:type="dxa" w:w="414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i w:val="1"/>
                <w:iCs w:val="1"/>
                <w:position w:val="-96"/>
                <w:shd w:val="nil" w:color="auto" w:fill="auto"/>
                <w:rtl w:val="0"/>
                <w:lang w:val="en-US"/>
              </w:rPr>
              <w:t xml:space="preserve">  How to be Anti-Racist </w:t>
            </w:r>
          </w:p>
        </w:tc>
        <w:tc>
          <w:tcPr>
            <w:tcW w:type="dxa" w:w="180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/>
            </w:pPr>
            <w:r>
              <w:rPr>
                <w:rFonts w:ascii="Arial" w:hAnsi="Arial"/>
                <w:outline w:val="0"/>
                <w:color w:val="333333"/>
                <w:sz w:val="26"/>
                <w:szCs w:val="26"/>
                <w:u w:color="333333"/>
                <w:shd w:val="clear" w:color="auto" w:fill="ffffff"/>
                <w:rtl w:val="0"/>
                <w:lang w:val="de-DE"/>
                <w14:textFill>
                  <w14:solidFill>
                    <w14:srgbClr w14:val="333333"/>
                  </w14:solidFill>
                </w14:textFill>
              </w:rPr>
              <w:t>One World</w:t>
            </w:r>
          </w:p>
        </w:tc>
        <w:tc>
          <w:tcPr>
            <w:tcW w:type="dxa" w:w="234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Arial" w:hAnsi="Arial"/>
                <w:outline w:val="0"/>
                <w:color w:val="333333"/>
                <w:sz w:val="26"/>
                <w:szCs w:val="2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525509283</w:t>
            </w:r>
          </w:p>
        </w:tc>
        <w:tc>
          <w:tcPr>
            <w:tcW w:type="dxa" w:w="90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96"/>
                <w:shd w:val="nil" w:color="auto" w:fill="auto"/>
                <w:rtl w:val="0"/>
                <w:lang w:val="en-US"/>
              </w:rPr>
              <w:t>14.79</w:t>
            </w:r>
          </w:p>
        </w:tc>
        <w:tc>
          <w:tcPr>
            <w:tcW w:type="dxa" w:w="198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96"/>
                <w:shd w:val="nil" w:color="auto" w:fill="auto"/>
                <w:rtl w:val="0"/>
                <w:lang w:val="en-US"/>
              </w:rPr>
              <w:t>R</w:t>
            </w:r>
          </w:p>
        </w:tc>
      </w:tr>
      <w:tr>
        <w:tblPrEx>
          <w:shd w:val="clear" w:color="auto" w:fill="ced7e7"/>
        </w:tblPrEx>
        <w:trPr>
          <w:trHeight w:val="2520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venir Book" w:hAnsi="Avenir Book"/>
                <w:sz w:val="22"/>
                <w:szCs w:val="22"/>
                <w:shd w:val="nil" w:color="auto" w:fill="auto"/>
                <w:rtl w:val="0"/>
                <w:lang w:val="en-US"/>
              </w:rPr>
              <w:t>Cannon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96"/>
                <w:shd w:val="nil" w:color="auto" w:fill="auto"/>
                <w:rtl w:val="0"/>
                <w:lang w:val="en-US"/>
              </w:rPr>
              <w:t>Katie (et al)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venir Book" w:hAnsi="Avenir Book"/>
                <w:sz w:val="22"/>
                <w:szCs w:val="22"/>
                <w:shd w:val="nil" w:color="auto" w:fill="auto"/>
                <w:rtl w:val="0"/>
                <w:lang w:val="en-US"/>
              </w:rPr>
              <w:t>Womanist Theological Ethics: A Reader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96"/>
                <w:shd w:val="nil" w:color="auto" w:fill="auto"/>
                <w:rtl w:val="0"/>
                <w:lang w:val="en-US"/>
              </w:rPr>
              <w:t>Westminster John Knox</w:t>
            </w:r>
          </w:p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Arial" w:hAnsi="Arial"/>
                <w:outline w:val="0"/>
                <w:color w:val="333333"/>
                <w:sz w:val="26"/>
                <w:szCs w:val="2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9780664235376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96"/>
                <w:shd w:val="nil" w:color="auto" w:fill="auto"/>
                <w:rtl w:val="0"/>
                <w:lang w:val="en-US"/>
              </w:rPr>
              <w:t>23.49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96"/>
                <w:shd w:val="nil" w:color="auto" w:fill="auto"/>
                <w:rtl w:val="0"/>
                <w:lang w:val="en-US"/>
              </w:rPr>
              <w:t>R</w:t>
            </w:r>
          </w:p>
        </w:tc>
      </w:tr>
      <w:tr>
        <w:tblPrEx>
          <w:shd w:val="clear" w:color="auto" w:fill="ced7e7"/>
        </w:tblPrEx>
        <w:trPr>
          <w:trHeight w:val="1260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96"/>
                <w:shd w:val="nil" w:color="auto" w:fill="auto"/>
                <w:rtl w:val="0"/>
                <w:lang w:val="en-US"/>
              </w:rPr>
              <w:t>Birch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96"/>
                <w:shd w:val="nil" w:color="auto" w:fill="auto"/>
                <w:rtl w:val="0"/>
                <w:lang w:val="en-US"/>
              </w:rPr>
              <w:t>Bruce (et al)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venir Book" w:hAnsi="Avenir Book"/>
                <w:sz w:val="22"/>
                <w:szCs w:val="22"/>
                <w:shd w:val="nil" w:color="auto" w:fill="auto"/>
                <w:rtl w:val="0"/>
                <w:lang w:val="en-US"/>
              </w:rPr>
              <w:t>The Bible and Ethics in Christian Life: A New Conversation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96"/>
                <w:shd w:val="nil" w:color="auto" w:fill="auto"/>
                <w:rtl w:val="0"/>
                <w:lang w:val="en-US"/>
              </w:rPr>
              <w:t>Fortress</w:t>
            </w:r>
          </w:p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Arial" w:hAnsi="Arial"/>
                <w:outline w:val="0"/>
                <w:color w:val="111111"/>
                <w:sz w:val="26"/>
                <w:szCs w:val="26"/>
                <w:u w:color="111111"/>
                <w:shd w:val="clear" w:color="auto" w:fill="ffffff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800697618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96"/>
                <w:shd w:val="nil" w:color="auto" w:fill="auto"/>
                <w:rtl w:val="0"/>
                <w:lang w:val="en-US"/>
              </w:rPr>
              <w:t>$39.00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96"/>
                <w:shd w:val="nil" w:color="auto" w:fill="auto"/>
                <w:rtl w:val="0"/>
                <w:lang w:val="en-US"/>
              </w:rPr>
              <w:t>R</w:t>
            </w:r>
          </w:p>
        </w:tc>
      </w:tr>
      <w:tr>
        <w:tblPrEx>
          <w:shd w:val="clear" w:color="auto" w:fill="ced7e7"/>
        </w:tblPrEx>
        <w:trPr>
          <w:trHeight w:val="1260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96"/>
                <w:shd w:val="nil" w:color="auto" w:fill="auto"/>
                <w:rtl w:val="0"/>
                <w:lang w:val="en-US"/>
              </w:rPr>
              <w:t>Moe-Lobeda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96"/>
                <w:shd w:val="nil" w:color="auto" w:fill="auto"/>
                <w:rtl w:val="0"/>
                <w:lang w:val="en-US"/>
              </w:rPr>
              <w:t>Cynthia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venir Book" w:hAnsi="Avenir Book"/>
                <w:sz w:val="22"/>
                <w:szCs w:val="22"/>
                <w:shd w:val="nil" w:color="auto" w:fill="auto"/>
                <w:rtl w:val="0"/>
                <w:lang w:val="en-US"/>
              </w:rPr>
              <w:t>Resisting Structural Evil: Love as Ecological</w:t>
            </w:r>
            <w:r>
              <w:rPr>
                <w:rFonts w:ascii="Avenir Book" w:hAnsi="Avenir Book" w:hint="default"/>
                <w:sz w:val="22"/>
                <w:szCs w:val="22"/>
                <w:shd w:val="nil" w:color="auto" w:fill="auto"/>
                <w:rtl w:val="0"/>
                <w:lang w:val="en-US"/>
              </w:rPr>
              <w:t>–</w:t>
            </w:r>
            <w:r>
              <w:rPr>
                <w:rFonts w:ascii="Avenir Book" w:hAnsi="Avenir Book"/>
                <w:sz w:val="22"/>
                <w:szCs w:val="22"/>
                <w:shd w:val="nil" w:color="auto" w:fill="auto"/>
                <w:rtl w:val="0"/>
                <w:lang w:val="en-US"/>
              </w:rPr>
              <w:t>Economic Vocation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96"/>
                <w:shd w:val="nil" w:color="auto" w:fill="auto"/>
                <w:rtl w:val="0"/>
                <w:lang w:val="en-US"/>
              </w:rPr>
              <w:t>Fortress</w:t>
            </w:r>
          </w:p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Arial" w:hAnsi="Arial"/>
                <w:outline w:val="0"/>
                <w:color w:val="333333"/>
                <w:sz w:val="26"/>
                <w:szCs w:val="2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1451462670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96"/>
                <w:shd w:val="nil" w:color="auto" w:fill="auto"/>
                <w:rtl w:val="0"/>
                <w:lang w:val="en-US"/>
              </w:rPr>
              <w:t>$22.00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96"/>
                <w:shd w:val="nil" w:color="auto" w:fill="auto"/>
                <w:rtl w:val="0"/>
                <w:lang w:val="en-US"/>
              </w:rPr>
              <w:t>R</w:t>
            </w:r>
          </w:p>
        </w:tc>
      </w:tr>
      <w:tr>
        <w:tblPrEx>
          <w:shd w:val="clear" w:color="auto" w:fill="ced7e7"/>
        </w:tblPrEx>
        <w:trPr>
          <w:trHeight w:val="1260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96"/>
                <w:shd w:val="nil" w:color="auto" w:fill="auto"/>
                <w:rtl w:val="0"/>
                <w:lang w:val="en-US"/>
              </w:rPr>
              <w:t>Stivers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96"/>
                <w:shd w:val="nil" w:color="auto" w:fill="auto"/>
                <w:rtl w:val="0"/>
                <w:lang w:val="en-US"/>
              </w:rPr>
              <w:t>Laura (et al)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venir Book" w:hAnsi="Avenir Book"/>
                <w:sz w:val="22"/>
                <w:szCs w:val="22"/>
                <w:shd w:val="nil" w:color="auto" w:fill="auto"/>
                <w:rtl w:val="0"/>
                <w:lang w:val="en-US"/>
              </w:rPr>
              <w:t>Christian Ethics: A Case method Approach, 4</w:t>
            </w:r>
            <w:r>
              <w:rPr>
                <w:rFonts w:ascii="Avenir Book" w:hAnsi="Avenir Book"/>
                <w:sz w:val="22"/>
                <w:szCs w:val="22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rFonts w:ascii="Avenir Book" w:hAnsi="Avenir Book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ed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96"/>
                <w:shd w:val="nil" w:color="auto" w:fill="auto"/>
                <w:rtl w:val="0"/>
                <w:lang w:val="en-US"/>
              </w:rPr>
              <w:t>Orbis</w:t>
            </w:r>
          </w:p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Arial" w:hAnsi="Arial"/>
                <w:outline w:val="0"/>
                <w:color w:val="111111"/>
                <w:sz w:val="26"/>
                <w:szCs w:val="26"/>
                <w:u w:color="111111"/>
                <w:shd w:val="clear" w:color="auto" w:fill="ffffff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1570759669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96"/>
                <w:shd w:val="nil" w:color="auto" w:fill="auto"/>
                <w:rtl w:val="0"/>
                <w:lang w:val="en-US"/>
              </w:rPr>
              <w:t>22.95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position w:val="-96"/>
                <w:rtl w:val="0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432" w:hanging="432"/>
      </w:pPr>
      <w:r>
        <w:rPr>
          <w:position w:val="-96"/>
        </w:rPr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